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E8BBE" w14:textId="47DD8C09" w:rsidR="00336B86" w:rsidRDefault="000A0ABE">
      <w:pPr>
        <w:jc w:val="center"/>
        <w:rPr>
          <w:rFonts w:ascii="Century Gothic" w:eastAsia="Century Gothic" w:hAnsi="Century Gothic" w:cs="Century Gothic"/>
          <w:b/>
          <w:sz w:val="40"/>
          <w:szCs w:val="40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T</w:t>
      </w:r>
      <w:r w:rsidR="00A43AA5">
        <w:rPr>
          <w:rFonts w:ascii="Century Gothic" w:eastAsia="Century Gothic" w:hAnsi="Century Gothic" w:cs="Century Gothic"/>
          <w:b/>
          <w:sz w:val="32"/>
          <w:szCs w:val="32"/>
        </w:rPr>
        <w:t>isbury Carnival</w:t>
      </w: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Committee Nomination Form (202</w:t>
      </w:r>
      <w:r w:rsidR="00A43AA5">
        <w:rPr>
          <w:rFonts w:ascii="Century Gothic" w:eastAsia="Century Gothic" w:hAnsi="Century Gothic" w:cs="Century Gothic"/>
          <w:b/>
          <w:sz w:val="32"/>
          <w:szCs w:val="32"/>
        </w:rPr>
        <w:t>5</w:t>
      </w:r>
      <w:r>
        <w:rPr>
          <w:rFonts w:ascii="Century Gothic" w:eastAsia="Century Gothic" w:hAnsi="Century Gothic" w:cs="Century Gothic"/>
          <w:b/>
          <w:sz w:val="32"/>
          <w:szCs w:val="32"/>
        </w:rPr>
        <w:t>)</w:t>
      </w:r>
    </w:p>
    <w:p w14:paraId="5AE3C26D" w14:textId="77777777" w:rsidR="00336B86" w:rsidRDefault="00336B8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EA6B798" w14:textId="43A3BB30" w:rsidR="00336B86" w:rsidRDefault="000A0AB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Committee must be elected at the AGM.  Nominees must be volunteers and should be proposed and seconded by members of </w:t>
      </w:r>
      <w:r w:rsidR="00BA6092">
        <w:rPr>
          <w:rFonts w:ascii="Century Gothic" w:eastAsia="Century Gothic" w:hAnsi="Century Gothic" w:cs="Century Gothic"/>
          <w:sz w:val="24"/>
          <w:szCs w:val="24"/>
        </w:rPr>
        <w:t>the carnival committee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on Nomination Forms.  These should be sent to the Chairperson, </w:t>
      </w:r>
      <w:hyperlink r:id="rId8" w:history="1">
        <w:r w:rsidR="00BA6092" w:rsidRPr="008203C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carnival.tisbury@gmail.com</w:t>
        </w:r>
      </w:hyperlink>
      <w:r w:rsidR="00BA609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to arrive no later than </w:t>
      </w:r>
      <w:r w:rsidR="00A43AA5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14</w:t>
      </w:r>
      <w:r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 xml:space="preserve"> March 202</w:t>
      </w:r>
      <w:r w:rsidR="00A43AA5">
        <w:rPr>
          <w:rFonts w:ascii="Century Gothic" w:eastAsia="Century Gothic" w:hAnsi="Century Gothic" w:cs="Century Gothic"/>
          <w:b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>.  Details of the existing committee for 202</w:t>
      </w:r>
      <w:r w:rsidR="00A43AA5">
        <w:rPr>
          <w:rFonts w:ascii="Century Gothic" w:eastAsia="Century Gothic" w:hAnsi="Century Gothic" w:cs="Century Gothic"/>
          <w:sz w:val="24"/>
          <w:szCs w:val="24"/>
        </w:rPr>
        <w:t>4</w:t>
      </w:r>
      <w:r>
        <w:rPr>
          <w:rFonts w:ascii="Century Gothic" w:eastAsia="Century Gothic" w:hAnsi="Century Gothic" w:cs="Century Gothic"/>
          <w:sz w:val="24"/>
          <w:szCs w:val="24"/>
        </w:rPr>
        <w:t>/202</w:t>
      </w:r>
      <w:r w:rsidR="00A43AA5">
        <w:rPr>
          <w:rFonts w:ascii="Century Gothic" w:eastAsia="Century Gothic" w:hAnsi="Century Gothic" w:cs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are shown below:</w:t>
      </w:r>
    </w:p>
    <w:p w14:paraId="0CDE46EC" w14:textId="77777777" w:rsidR="00336B86" w:rsidRDefault="00336B8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46537339" w14:textId="77777777" w:rsidR="00336B86" w:rsidRDefault="000A0AB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(** shows a willingness to stand again)</w:t>
      </w:r>
    </w:p>
    <w:p w14:paraId="0A7820FC" w14:textId="77777777" w:rsidR="00336B86" w:rsidRDefault="00336B86">
      <w:pPr>
        <w:rPr>
          <w:rFonts w:ascii="Century Gothic" w:eastAsia="Century Gothic" w:hAnsi="Century Gothic" w:cs="Century Gothic"/>
          <w:sz w:val="24"/>
          <w:szCs w:val="24"/>
        </w:rPr>
      </w:pPr>
    </w:p>
    <w:p w14:paraId="3D961DC4" w14:textId="48DF3095" w:rsidR="00336B86" w:rsidRDefault="000A0ABE">
      <w:pPr>
        <w:widowControl/>
        <w:numPr>
          <w:ilvl w:val="0"/>
          <w:numId w:val="1"/>
        </w:num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Chairperson </w:t>
      </w:r>
      <w:r w:rsidR="00A43AA5">
        <w:rPr>
          <w:rFonts w:ascii="Arial" w:eastAsia="Arial" w:hAnsi="Arial" w:cs="Arial"/>
          <w:sz w:val="22"/>
          <w:szCs w:val="22"/>
        </w:rPr>
        <w:t>- Vacant</w:t>
      </w:r>
    </w:p>
    <w:p w14:paraId="4300C736" w14:textId="0C8A0213" w:rsidR="00336B86" w:rsidRDefault="000A0ABE">
      <w:pPr>
        <w:widowControl/>
        <w:numPr>
          <w:ilvl w:val="0"/>
          <w:numId w:val="1"/>
        </w:num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Treasurer – </w:t>
      </w:r>
      <w:r w:rsidR="00A43AA5">
        <w:rPr>
          <w:rFonts w:ascii="Arial" w:eastAsia="Arial" w:hAnsi="Arial" w:cs="Arial"/>
          <w:sz w:val="22"/>
          <w:szCs w:val="22"/>
        </w:rPr>
        <w:t>Lydia Morrell</w:t>
      </w:r>
      <w:r>
        <w:rPr>
          <w:rFonts w:ascii="Arial" w:eastAsia="Arial" w:hAnsi="Arial" w:cs="Arial"/>
          <w:sz w:val="22"/>
          <w:szCs w:val="22"/>
        </w:rPr>
        <w:t xml:space="preserve"> **</w:t>
      </w:r>
    </w:p>
    <w:p w14:paraId="0FE748BF" w14:textId="43F699E9" w:rsidR="00336B86" w:rsidRDefault="00A43AA5">
      <w:pPr>
        <w:widowControl/>
        <w:numPr>
          <w:ilvl w:val="0"/>
          <w:numId w:val="1"/>
        </w:num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Secretary</w:t>
      </w:r>
      <w:r w:rsidR="000A0ABE">
        <w:rPr>
          <w:rFonts w:ascii="Arial" w:eastAsia="Arial" w:hAnsi="Arial" w:cs="Arial"/>
          <w:sz w:val="22"/>
          <w:szCs w:val="22"/>
        </w:rPr>
        <w:t xml:space="preserve"> – </w:t>
      </w:r>
      <w:r>
        <w:rPr>
          <w:rFonts w:ascii="Arial" w:eastAsia="Arial" w:hAnsi="Arial" w:cs="Arial"/>
          <w:sz w:val="22"/>
          <w:szCs w:val="22"/>
        </w:rPr>
        <w:t>Jane Bacon stepping down.</w:t>
      </w:r>
    </w:p>
    <w:p w14:paraId="2599B5BC" w14:textId="77777777" w:rsidR="00336B86" w:rsidRDefault="000A0ABE">
      <w:pPr>
        <w:widowControl/>
        <w:numPr>
          <w:ilvl w:val="0"/>
          <w:numId w:val="1"/>
        </w:numPr>
        <w:ind w:left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Member</w:t>
      </w:r>
    </w:p>
    <w:p w14:paraId="14DDB5FB" w14:textId="77DB697E" w:rsidR="00336B86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Tata </w:t>
      </w:r>
      <w:proofErr w:type="spellStart"/>
      <w:r>
        <w:rPr>
          <w:rFonts w:ascii="Arial" w:eastAsia="Arial" w:hAnsi="Arial" w:cs="Arial"/>
          <w:sz w:val="22"/>
          <w:szCs w:val="22"/>
        </w:rPr>
        <w:t>Paliano</w:t>
      </w:r>
      <w:proofErr w:type="spellEnd"/>
      <w:r w:rsidR="000A0ABE">
        <w:rPr>
          <w:rFonts w:ascii="Arial" w:eastAsia="Arial" w:hAnsi="Arial" w:cs="Arial"/>
          <w:sz w:val="22"/>
          <w:szCs w:val="22"/>
        </w:rPr>
        <w:t>, **</w:t>
      </w:r>
    </w:p>
    <w:p w14:paraId="189B1901" w14:textId="20E07B3E" w:rsidR="00336B86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Jane Bacon</w:t>
      </w:r>
      <w:r w:rsidR="000A0ABE">
        <w:rPr>
          <w:rFonts w:ascii="Arial" w:eastAsia="Arial" w:hAnsi="Arial" w:cs="Arial"/>
          <w:sz w:val="22"/>
          <w:szCs w:val="22"/>
        </w:rPr>
        <w:t xml:space="preserve"> **</w:t>
      </w:r>
    </w:p>
    <w:p w14:paraId="111B0565" w14:textId="5343743D" w:rsidR="00336B86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Rob Blackman</w:t>
      </w:r>
      <w:r w:rsidR="000A0ABE">
        <w:rPr>
          <w:rFonts w:ascii="Arial" w:eastAsia="Arial" w:hAnsi="Arial" w:cs="Arial"/>
          <w:sz w:val="22"/>
          <w:szCs w:val="22"/>
        </w:rPr>
        <w:t>**</w:t>
      </w:r>
    </w:p>
    <w:p w14:paraId="5DCF3435" w14:textId="73A56B87" w:rsidR="00A43AA5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Annette Blackman**</w:t>
      </w:r>
    </w:p>
    <w:p w14:paraId="2C1B17C6" w14:textId="5DAB95D3" w:rsidR="00A43AA5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John Rees**</w:t>
      </w:r>
    </w:p>
    <w:p w14:paraId="1A9FB8F7" w14:textId="2573A910" w:rsidR="00A43AA5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Lynn </w:t>
      </w:r>
      <w:r w:rsidR="002168FD">
        <w:rPr>
          <w:rFonts w:ascii="Arial" w:eastAsia="Arial" w:hAnsi="Arial" w:cs="Arial"/>
          <w:sz w:val="22"/>
          <w:szCs w:val="22"/>
        </w:rPr>
        <w:t>Cinch**</w:t>
      </w:r>
    </w:p>
    <w:p w14:paraId="660A8204" w14:textId="01CD12F5" w:rsidR="00A43AA5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Hannah Good**</w:t>
      </w:r>
    </w:p>
    <w:p w14:paraId="335CE4F8" w14:textId="26BFC93A" w:rsidR="00A43AA5" w:rsidRDefault="00A43AA5">
      <w:pPr>
        <w:widowControl/>
        <w:numPr>
          <w:ilvl w:val="0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Steve McGrath**</w:t>
      </w:r>
    </w:p>
    <w:p w14:paraId="54AAB8D9" w14:textId="77777777" w:rsidR="00336B86" w:rsidRDefault="00336B86">
      <w:pPr>
        <w:widowControl/>
        <w:rPr>
          <w:rFonts w:ascii="Arial" w:eastAsia="Arial" w:hAnsi="Arial" w:cs="Arial"/>
          <w:sz w:val="22"/>
          <w:szCs w:val="22"/>
        </w:rPr>
      </w:pPr>
    </w:p>
    <w:p w14:paraId="34824FC6" w14:textId="0971651E" w:rsidR="00336B86" w:rsidRDefault="000A0ABE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</w:t>
      </w:r>
      <w:r w:rsidR="00A43AA5">
        <w:rPr>
          <w:rFonts w:ascii="Century Gothic" w:eastAsia="Century Gothic" w:hAnsi="Century Gothic" w:cs="Century Gothic"/>
          <w:b/>
          <w:sz w:val="24"/>
          <w:szCs w:val="24"/>
        </w:rPr>
        <w:t>isbury Carnival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COMMITTEE: NOMINATION FORM</w:t>
      </w:r>
    </w:p>
    <w:p w14:paraId="063B2AD6" w14:textId="77777777" w:rsidR="00336B86" w:rsidRDefault="00336B86">
      <w:pPr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9000" w:type="dxa"/>
        <w:tblInd w:w="-180" w:type="dxa"/>
        <w:tblLayout w:type="fixed"/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336B86" w14:paraId="207992CA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E7074B" w14:textId="77777777" w:rsidR="00336B86" w:rsidRDefault="000A0ABE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OFFICE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0FA0E4" w14:textId="77777777" w:rsidR="00336B86" w:rsidRDefault="000A0ABE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NOMINEE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9BF9BB" w14:textId="77777777" w:rsidR="00336B86" w:rsidRDefault="000A0ABE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PROPOSER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6FE6" w14:textId="77777777" w:rsidR="00336B86" w:rsidRDefault="000A0ABE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  <w:t>SECONDER</w:t>
            </w:r>
          </w:p>
        </w:tc>
      </w:tr>
      <w:tr w:rsidR="00336B86" w14:paraId="0B06BB48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30106C1" w14:textId="77777777" w:rsidR="00336B86" w:rsidRDefault="000A0ABE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Chairperson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6CFCDF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2DBA13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8342F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336B86" w14:paraId="059369A5" w14:textId="77777777">
        <w:trPr>
          <w:trHeight w:val="39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8C2AFD" w14:textId="0B3A6A2F" w:rsidR="00336B86" w:rsidRDefault="000A0ABE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Secretary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59EE98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233061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007D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336B86" w14:paraId="050E7E02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89532" w14:textId="77777777" w:rsidR="00336B86" w:rsidRDefault="000A0ABE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Treasurer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2903FC3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EACFD8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5E32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336B86" w14:paraId="15FD57EF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04BE0A" w14:textId="7908B3F9" w:rsidR="00336B86" w:rsidRDefault="00A43AA5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Member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FB38AA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B9799F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9483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336B86" w14:paraId="46099AFC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23267F" w14:textId="69F74A2D" w:rsidR="00336B86" w:rsidRDefault="00A43AA5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Member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88923A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5EAED6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61391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336B86" w14:paraId="4D868E02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8B9261" w14:textId="77777777" w:rsidR="00336B86" w:rsidRDefault="000A0ABE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Member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7B9576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21C461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A877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336B86" w14:paraId="16D96FF1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02C615" w14:textId="77777777" w:rsidR="00336B86" w:rsidRDefault="000A0ABE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Member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75E7ED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4F2FD6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FC30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  <w:tr w:rsidR="00336B86" w14:paraId="2F6FEFDB" w14:textId="77777777">
        <w:trPr>
          <w:trHeight w:val="294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A8345D" w14:textId="77777777" w:rsidR="00336B86" w:rsidRDefault="000A0ABE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Member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ED9607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A12D8A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CB3F0" w14:textId="77777777" w:rsidR="00336B86" w:rsidRDefault="00336B86">
            <w:pPr>
              <w:rPr>
                <w:rFonts w:ascii="Century Gothic" w:eastAsia="Century Gothic" w:hAnsi="Century Gothic" w:cs="Century Gothic"/>
                <w:b/>
                <w:sz w:val="16"/>
                <w:szCs w:val="16"/>
              </w:rPr>
            </w:pPr>
          </w:p>
        </w:tc>
      </w:tr>
    </w:tbl>
    <w:p w14:paraId="74516D29" w14:textId="77777777" w:rsidR="00336B86" w:rsidRDefault="00336B8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2D5BE78" w14:textId="77777777" w:rsidR="00336B86" w:rsidRDefault="00336B86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CF8F61C" w14:textId="664D50D2" w:rsidR="00336B86" w:rsidRDefault="000A0ABE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If you have any questions please email </w:t>
      </w:r>
      <w:hyperlink r:id="rId9" w:history="1">
        <w:r w:rsidR="00A43AA5" w:rsidRPr="008203C3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carnival.tisbury@gmail.com</w:t>
        </w:r>
      </w:hyperlink>
      <w:r w:rsidR="00A43AA5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sectPr w:rsidR="00336B86">
      <w:headerReference w:type="default" r:id="rId10"/>
      <w:footerReference w:type="default" r:id="rId11"/>
      <w:pgSz w:w="11900" w:h="16840"/>
      <w:pgMar w:top="680" w:right="1191" w:bottom="680" w:left="1191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AB5BD" w14:textId="77777777" w:rsidR="00AB4983" w:rsidRDefault="00AB4983">
      <w:r>
        <w:separator/>
      </w:r>
    </w:p>
  </w:endnote>
  <w:endnote w:type="continuationSeparator" w:id="0">
    <w:p w14:paraId="35319ECF" w14:textId="77777777" w:rsidR="00AB4983" w:rsidRDefault="00AB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2526B" w14:textId="77777777" w:rsidR="00336B86" w:rsidRDefault="00336B86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C331A" w14:textId="77777777" w:rsidR="00AB4983" w:rsidRDefault="00AB4983">
      <w:r>
        <w:separator/>
      </w:r>
    </w:p>
  </w:footnote>
  <w:footnote w:type="continuationSeparator" w:id="0">
    <w:p w14:paraId="4CA3E5A5" w14:textId="77777777" w:rsidR="00AB4983" w:rsidRDefault="00AB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1A391" w14:textId="77777777" w:rsidR="00336B86" w:rsidRDefault="00336B86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C2390"/>
    <w:multiLevelType w:val="multilevel"/>
    <w:tmpl w:val="E87A174A"/>
    <w:lvl w:ilvl="0">
      <w:start w:val="1"/>
      <w:numFmt w:val="bullet"/>
      <w:lvlText w:val="●"/>
      <w:lvlJc w:val="left"/>
      <w:pPr>
        <w:ind w:left="31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86"/>
    <w:rsid w:val="000A0ABE"/>
    <w:rsid w:val="002168FD"/>
    <w:rsid w:val="00336B86"/>
    <w:rsid w:val="007A3893"/>
    <w:rsid w:val="00A43AA5"/>
    <w:rsid w:val="00AB4983"/>
    <w:rsid w:val="00B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4DD9B7"/>
  <w15:docId w15:val="{99763A8C-E0D0-AC4B-AD9E-4D5457C5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">
    <w:name w:val="st"/>
    <w:basedOn w:val="DefaultParagraphFont"/>
    <w:rsid w:val="00A90867"/>
  </w:style>
  <w:style w:type="character" w:styleId="Emphasis">
    <w:name w:val="Emphasis"/>
    <w:basedOn w:val="DefaultParagraphFont"/>
    <w:uiPriority w:val="20"/>
    <w:qFormat/>
    <w:rsid w:val="00A90867"/>
    <w:rPr>
      <w:i/>
      <w:iCs/>
    </w:rPr>
  </w:style>
  <w:style w:type="character" w:styleId="Hyperlink">
    <w:name w:val="Hyperlink"/>
    <w:basedOn w:val="DefaultParagraphFont"/>
    <w:uiPriority w:val="99"/>
    <w:unhideWhenUsed/>
    <w:rsid w:val="003A4938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80" w:type="dxa"/>
        <w:right w:w="18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4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nival.tisbur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nival.tisbu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drTZytalao/pTwYC2gpZ0hUfQ==">CgMxLjA4AHIhMXI1NFJjSXRHY2JqQmJWa2EtNDFYZTgtSXpnclhNVXh1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2025-02-12T18:22:00Z</dcterms:created>
  <dcterms:modified xsi:type="dcterms:W3CDTF">2025-02-12T18:22:00Z</dcterms:modified>
</cp:coreProperties>
</file>